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A065" w14:textId="77777777" w:rsidR="0063430C" w:rsidRDefault="0063430C">
      <w:pPr>
        <w:pBdr>
          <w:top w:val="nil"/>
          <w:left w:val="nil"/>
          <w:bottom w:val="nil"/>
          <w:right w:val="nil"/>
          <w:between w:val="nil"/>
        </w:pBdr>
        <w:rPr>
          <w:rFonts w:ascii="Times New Roman" w:eastAsia="Times New Roman" w:hAnsi="Times New Roman" w:cs="Times New Roman"/>
          <w:color w:val="000000"/>
          <w:sz w:val="29"/>
          <w:szCs w:val="29"/>
        </w:rPr>
      </w:pPr>
    </w:p>
    <w:p w14:paraId="781CF377" w14:textId="77777777" w:rsidR="0063430C" w:rsidRDefault="0063430C">
      <w:pPr>
        <w:pBdr>
          <w:top w:val="nil"/>
          <w:left w:val="nil"/>
          <w:bottom w:val="nil"/>
          <w:right w:val="nil"/>
          <w:between w:val="nil"/>
        </w:pBdr>
        <w:spacing w:before="163"/>
        <w:rPr>
          <w:rFonts w:ascii="Times New Roman" w:eastAsia="Times New Roman" w:hAnsi="Times New Roman" w:cs="Times New Roman"/>
          <w:color w:val="000000"/>
          <w:sz w:val="29"/>
          <w:szCs w:val="29"/>
        </w:rPr>
      </w:pPr>
    </w:p>
    <w:p w14:paraId="09B525F4" w14:textId="77777777" w:rsidR="0063430C" w:rsidRDefault="00000000">
      <w:pPr>
        <w:pStyle w:val="Title"/>
        <w:spacing w:line="291" w:lineRule="auto"/>
        <w:rPr>
          <w:smallCaps/>
        </w:rPr>
      </w:pPr>
      <w:r>
        <w:rPr>
          <w:smallCaps/>
        </w:rPr>
        <w:t xml:space="preserve">St. Leo Catholic School </w:t>
      </w:r>
      <w:r>
        <w:rPr>
          <w:noProof/>
        </w:rPr>
        <w:drawing>
          <wp:anchor distT="0" distB="0" distL="0" distR="0" simplePos="0" relativeHeight="251658240" behindDoc="0" locked="0" layoutInCell="1" hidden="0" allowOverlap="1" wp14:anchorId="1F132F3A" wp14:editId="3E079631">
            <wp:simplePos x="0" y="0"/>
            <wp:positionH relativeFrom="column">
              <wp:posOffset>5508625</wp:posOffset>
            </wp:positionH>
            <wp:positionV relativeFrom="paragraph">
              <wp:posOffset>-529552</wp:posOffset>
            </wp:positionV>
            <wp:extent cx="1219834" cy="1118234"/>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219834" cy="1118234"/>
                    </a:xfrm>
                    <a:prstGeom prst="rect">
                      <a:avLst/>
                    </a:prstGeom>
                    <a:ln/>
                  </pic:spPr>
                </pic:pic>
              </a:graphicData>
            </a:graphic>
          </wp:anchor>
        </w:drawing>
      </w:r>
    </w:p>
    <w:p w14:paraId="057DAFBA" w14:textId="77777777" w:rsidR="0063430C" w:rsidRDefault="00000000">
      <w:pPr>
        <w:pStyle w:val="Title"/>
        <w:spacing w:line="291" w:lineRule="auto"/>
      </w:pPr>
      <w:r>
        <w:rPr>
          <w:smallCaps/>
        </w:rPr>
        <w:t>Seeks Applicants for</w:t>
      </w:r>
    </w:p>
    <w:p w14:paraId="41CB1AE2" w14:textId="77777777" w:rsidR="0063430C" w:rsidRDefault="0063430C">
      <w:pPr>
        <w:pBdr>
          <w:top w:val="nil"/>
          <w:left w:val="nil"/>
          <w:bottom w:val="nil"/>
          <w:right w:val="nil"/>
          <w:between w:val="nil"/>
        </w:pBdr>
        <w:spacing w:before="86"/>
        <w:rPr>
          <w:rFonts w:ascii="Book Antiqua" w:eastAsia="Book Antiqua" w:hAnsi="Book Antiqua" w:cs="Book Antiqua"/>
          <w:b/>
          <w:color w:val="000000"/>
          <w:sz w:val="20"/>
          <w:szCs w:val="20"/>
        </w:rPr>
      </w:pPr>
    </w:p>
    <w:tbl>
      <w:tblPr>
        <w:tblStyle w:val="a"/>
        <w:tblW w:w="1098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0"/>
        <w:gridCol w:w="8790"/>
      </w:tblGrid>
      <w:tr w:rsidR="0063430C" w14:paraId="5557AB9F" w14:textId="77777777">
        <w:trPr>
          <w:trHeight w:val="914"/>
        </w:trPr>
        <w:tc>
          <w:tcPr>
            <w:tcW w:w="2190" w:type="dxa"/>
          </w:tcPr>
          <w:p w14:paraId="27D31F4D" w14:textId="77777777" w:rsidR="0063430C" w:rsidRDefault="00000000">
            <w:pPr>
              <w:pBdr>
                <w:top w:val="nil"/>
                <w:left w:val="nil"/>
                <w:bottom w:val="nil"/>
                <w:right w:val="nil"/>
                <w:between w:val="nil"/>
              </w:pBdr>
              <w:spacing w:before="228"/>
              <w:ind w:left="92" w:right="3"/>
              <w:jc w:val="center"/>
              <w:rPr>
                <w:rFonts w:ascii="Book Antiqua" w:eastAsia="Book Antiqua" w:hAnsi="Book Antiqua" w:cs="Book Antiqua"/>
                <w:b/>
                <w:color w:val="000000"/>
                <w:sz w:val="24"/>
                <w:szCs w:val="24"/>
              </w:rPr>
            </w:pPr>
            <w:r>
              <w:rPr>
                <w:rFonts w:ascii="Book Antiqua" w:eastAsia="Book Antiqua" w:hAnsi="Book Antiqua" w:cs="Book Antiqua"/>
                <w:b/>
                <w:smallCaps/>
                <w:color w:val="000000"/>
                <w:sz w:val="24"/>
                <w:szCs w:val="24"/>
              </w:rPr>
              <w:t>Position</w:t>
            </w:r>
          </w:p>
        </w:tc>
        <w:tc>
          <w:tcPr>
            <w:tcW w:w="8790" w:type="dxa"/>
          </w:tcPr>
          <w:p w14:paraId="6964A696" w14:textId="77777777" w:rsidR="0063430C" w:rsidRDefault="00000000">
            <w:pPr>
              <w:pBdr>
                <w:top w:val="nil"/>
                <w:left w:val="nil"/>
                <w:bottom w:val="nil"/>
                <w:right w:val="nil"/>
                <w:between w:val="nil"/>
              </w:pBdr>
              <w:spacing w:before="204"/>
              <w:ind w:left="84" w:right="102"/>
              <w:rPr>
                <w:color w:val="000000"/>
                <w:sz w:val="24"/>
                <w:szCs w:val="24"/>
              </w:rPr>
            </w:pPr>
            <w:r>
              <w:rPr>
                <w:color w:val="000000"/>
                <w:sz w:val="24"/>
                <w:szCs w:val="24"/>
              </w:rPr>
              <w:t xml:space="preserve">St. Leo Catholic School is </w:t>
            </w:r>
            <w:r>
              <w:rPr>
                <w:sz w:val="24"/>
                <w:szCs w:val="24"/>
              </w:rPr>
              <w:t>seeking a Middle School History/English Teacher</w:t>
            </w:r>
            <w:r>
              <w:rPr>
                <w:color w:val="000000"/>
                <w:sz w:val="24"/>
                <w:szCs w:val="24"/>
              </w:rPr>
              <w:t xml:space="preserve"> for the 202</w:t>
            </w:r>
            <w:r>
              <w:rPr>
                <w:sz w:val="24"/>
                <w:szCs w:val="24"/>
              </w:rPr>
              <w:t>4</w:t>
            </w:r>
            <w:r>
              <w:rPr>
                <w:color w:val="000000"/>
                <w:sz w:val="24"/>
                <w:szCs w:val="24"/>
              </w:rPr>
              <w:t>-202</w:t>
            </w:r>
            <w:r>
              <w:rPr>
                <w:sz w:val="24"/>
                <w:szCs w:val="24"/>
              </w:rPr>
              <w:t>5</w:t>
            </w:r>
            <w:r>
              <w:rPr>
                <w:color w:val="000000"/>
                <w:sz w:val="24"/>
                <w:szCs w:val="24"/>
              </w:rPr>
              <w:t xml:space="preserve"> school year.</w:t>
            </w:r>
          </w:p>
        </w:tc>
      </w:tr>
      <w:tr w:rsidR="0063430C" w14:paraId="58BBA867" w14:textId="77777777">
        <w:trPr>
          <w:trHeight w:val="538"/>
        </w:trPr>
        <w:tc>
          <w:tcPr>
            <w:tcW w:w="2190" w:type="dxa"/>
          </w:tcPr>
          <w:p w14:paraId="1F5FD884" w14:textId="77777777" w:rsidR="0063430C" w:rsidRDefault="00000000">
            <w:pPr>
              <w:pBdr>
                <w:top w:val="nil"/>
                <w:left w:val="nil"/>
                <w:bottom w:val="nil"/>
                <w:right w:val="nil"/>
                <w:between w:val="nil"/>
              </w:pBdr>
              <w:spacing w:before="39"/>
              <w:ind w:left="92" w:right="2"/>
              <w:jc w:val="center"/>
              <w:rPr>
                <w:rFonts w:ascii="Book Antiqua" w:eastAsia="Book Antiqua" w:hAnsi="Book Antiqua" w:cs="Book Antiqua"/>
                <w:b/>
                <w:color w:val="000000"/>
                <w:sz w:val="24"/>
                <w:szCs w:val="24"/>
              </w:rPr>
            </w:pPr>
            <w:r>
              <w:rPr>
                <w:rFonts w:ascii="Book Antiqua" w:eastAsia="Book Antiqua" w:hAnsi="Book Antiqua" w:cs="Book Antiqua"/>
                <w:b/>
                <w:smallCaps/>
                <w:color w:val="000000"/>
                <w:sz w:val="24"/>
                <w:szCs w:val="24"/>
              </w:rPr>
              <w:t>Position to Begin</w:t>
            </w:r>
          </w:p>
        </w:tc>
        <w:tc>
          <w:tcPr>
            <w:tcW w:w="8790" w:type="dxa"/>
          </w:tcPr>
          <w:p w14:paraId="3B020D0E" w14:textId="77777777" w:rsidR="0063430C" w:rsidRDefault="00000000">
            <w:pPr>
              <w:pBdr>
                <w:top w:val="nil"/>
                <w:left w:val="nil"/>
                <w:bottom w:val="nil"/>
                <w:right w:val="nil"/>
                <w:between w:val="nil"/>
              </w:pBdr>
              <w:spacing w:line="291" w:lineRule="auto"/>
              <w:ind w:left="84"/>
              <w:rPr>
                <w:color w:val="000000"/>
                <w:sz w:val="24"/>
                <w:szCs w:val="24"/>
              </w:rPr>
            </w:pPr>
            <w:r>
              <w:rPr>
                <w:color w:val="000000"/>
                <w:sz w:val="24"/>
                <w:szCs w:val="24"/>
              </w:rPr>
              <w:t>August 202</w:t>
            </w:r>
            <w:r>
              <w:rPr>
                <w:sz w:val="24"/>
                <w:szCs w:val="24"/>
              </w:rPr>
              <w:t>4</w:t>
            </w:r>
          </w:p>
        </w:tc>
      </w:tr>
      <w:tr w:rsidR="0063430C" w14:paraId="657D05B2" w14:textId="77777777">
        <w:trPr>
          <w:trHeight w:val="473"/>
        </w:trPr>
        <w:tc>
          <w:tcPr>
            <w:tcW w:w="2190" w:type="dxa"/>
          </w:tcPr>
          <w:p w14:paraId="32385AD9" w14:textId="77777777" w:rsidR="0063430C" w:rsidRDefault="00000000">
            <w:pPr>
              <w:pBdr>
                <w:top w:val="nil"/>
                <w:left w:val="nil"/>
                <w:bottom w:val="nil"/>
                <w:right w:val="nil"/>
                <w:between w:val="nil"/>
              </w:pBdr>
              <w:spacing w:before="7"/>
              <w:ind w:left="92" w:right="1"/>
              <w:jc w:val="center"/>
              <w:rPr>
                <w:rFonts w:ascii="Book Antiqua" w:eastAsia="Book Antiqua" w:hAnsi="Book Antiqua" w:cs="Book Antiqua"/>
                <w:b/>
                <w:color w:val="000000"/>
                <w:sz w:val="24"/>
                <w:szCs w:val="24"/>
              </w:rPr>
            </w:pPr>
            <w:r>
              <w:rPr>
                <w:rFonts w:ascii="Book Antiqua" w:eastAsia="Book Antiqua" w:hAnsi="Book Antiqua" w:cs="Book Antiqua"/>
                <w:b/>
                <w:smallCaps/>
                <w:color w:val="000000"/>
                <w:sz w:val="24"/>
                <w:szCs w:val="24"/>
              </w:rPr>
              <w:t>Terms</w:t>
            </w:r>
          </w:p>
        </w:tc>
        <w:tc>
          <w:tcPr>
            <w:tcW w:w="8790" w:type="dxa"/>
          </w:tcPr>
          <w:p w14:paraId="37021218" w14:textId="77777777" w:rsidR="0063430C" w:rsidRDefault="00000000">
            <w:pPr>
              <w:pBdr>
                <w:top w:val="nil"/>
                <w:left w:val="nil"/>
                <w:bottom w:val="nil"/>
                <w:right w:val="nil"/>
                <w:between w:val="nil"/>
              </w:pBdr>
              <w:spacing w:line="291" w:lineRule="auto"/>
              <w:ind w:left="84"/>
              <w:rPr>
                <w:color w:val="000000"/>
                <w:sz w:val="24"/>
                <w:szCs w:val="24"/>
              </w:rPr>
            </w:pPr>
            <w:r>
              <w:rPr>
                <w:sz w:val="24"/>
                <w:szCs w:val="24"/>
              </w:rPr>
              <w:t>Contract Salaried</w:t>
            </w:r>
            <w:r>
              <w:rPr>
                <w:color w:val="000000"/>
                <w:sz w:val="24"/>
                <w:szCs w:val="24"/>
              </w:rPr>
              <w:t xml:space="preserve"> Position. Full time positions can receive benefits</w:t>
            </w:r>
          </w:p>
        </w:tc>
      </w:tr>
      <w:tr w:rsidR="0063430C" w14:paraId="67291B21" w14:textId="77777777">
        <w:trPr>
          <w:trHeight w:val="516"/>
        </w:trPr>
        <w:tc>
          <w:tcPr>
            <w:tcW w:w="2190" w:type="dxa"/>
          </w:tcPr>
          <w:p w14:paraId="08507BD9" w14:textId="77777777" w:rsidR="0063430C" w:rsidRDefault="00000000">
            <w:pPr>
              <w:pBdr>
                <w:top w:val="nil"/>
                <w:left w:val="nil"/>
                <w:bottom w:val="nil"/>
                <w:right w:val="nil"/>
                <w:between w:val="nil"/>
              </w:pBdr>
              <w:spacing w:before="28"/>
              <w:ind w:left="92" w:right="1"/>
              <w:jc w:val="center"/>
              <w:rPr>
                <w:rFonts w:ascii="Book Antiqua" w:eastAsia="Book Antiqua" w:hAnsi="Book Antiqua" w:cs="Book Antiqua"/>
                <w:b/>
                <w:color w:val="000000"/>
                <w:sz w:val="24"/>
                <w:szCs w:val="24"/>
              </w:rPr>
            </w:pPr>
            <w:r>
              <w:rPr>
                <w:rFonts w:ascii="Book Antiqua" w:eastAsia="Book Antiqua" w:hAnsi="Book Antiqua" w:cs="Book Antiqua"/>
                <w:b/>
                <w:smallCaps/>
                <w:color w:val="000000"/>
                <w:sz w:val="24"/>
                <w:szCs w:val="24"/>
              </w:rPr>
              <w:t>Salary</w:t>
            </w:r>
          </w:p>
        </w:tc>
        <w:tc>
          <w:tcPr>
            <w:tcW w:w="8790" w:type="dxa"/>
          </w:tcPr>
          <w:p w14:paraId="12ABE2D1" w14:textId="77777777" w:rsidR="0063430C" w:rsidRDefault="00000000">
            <w:pPr>
              <w:pBdr>
                <w:top w:val="nil"/>
                <w:left w:val="nil"/>
                <w:bottom w:val="nil"/>
                <w:right w:val="nil"/>
                <w:between w:val="nil"/>
              </w:pBdr>
              <w:spacing w:line="291" w:lineRule="auto"/>
              <w:ind w:left="84"/>
              <w:rPr>
                <w:color w:val="000000"/>
                <w:sz w:val="24"/>
                <w:szCs w:val="24"/>
              </w:rPr>
            </w:pPr>
            <w:r>
              <w:rPr>
                <w:color w:val="000000"/>
                <w:sz w:val="24"/>
                <w:szCs w:val="24"/>
              </w:rPr>
              <w:t>Salary based on experience</w:t>
            </w:r>
          </w:p>
        </w:tc>
      </w:tr>
      <w:tr w:rsidR="0063430C" w14:paraId="46B8F235" w14:textId="77777777">
        <w:trPr>
          <w:trHeight w:val="3483"/>
        </w:trPr>
        <w:tc>
          <w:tcPr>
            <w:tcW w:w="2190" w:type="dxa"/>
          </w:tcPr>
          <w:p w14:paraId="2F02AB76" w14:textId="77777777" w:rsidR="0063430C" w:rsidRDefault="0063430C">
            <w:pPr>
              <w:pBdr>
                <w:top w:val="nil"/>
                <w:left w:val="nil"/>
                <w:bottom w:val="nil"/>
                <w:right w:val="nil"/>
                <w:between w:val="nil"/>
              </w:pBdr>
              <w:rPr>
                <w:rFonts w:ascii="Book Antiqua" w:eastAsia="Book Antiqua" w:hAnsi="Book Antiqua" w:cs="Book Antiqua"/>
                <w:b/>
                <w:color w:val="000000"/>
                <w:sz w:val="19"/>
                <w:szCs w:val="19"/>
              </w:rPr>
            </w:pPr>
          </w:p>
          <w:p w14:paraId="1478ABFB" w14:textId="77777777" w:rsidR="0063430C" w:rsidRDefault="0063430C">
            <w:pPr>
              <w:pBdr>
                <w:top w:val="nil"/>
                <w:left w:val="nil"/>
                <w:bottom w:val="nil"/>
                <w:right w:val="nil"/>
                <w:between w:val="nil"/>
              </w:pBdr>
              <w:rPr>
                <w:rFonts w:ascii="Book Antiqua" w:eastAsia="Book Antiqua" w:hAnsi="Book Antiqua" w:cs="Book Antiqua"/>
                <w:b/>
                <w:color w:val="000000"/>
                <w:sz w:val="19"/>
                <w:szCs w:val="19"/>
              </w:rPr>
            </w:pPr>
          </w:p>
          <w:p w14:paraId="746A750D" w14:textId="77777777" w:rsidR="0063430C" w:rsidRDefault="0063430C">
            <w:pPr>
              <w:pBdr>
                <w:top w:val="nil"/>
                <w:left w:val="nil"/>
                <w:bottom w:val="nil"/>
                <w:right w:val="nil"/>
                <w:between w:val="nil"/>
              </w:pBdr>
              <w:rPr>
                <w:rFonts w:ascii="Book Antiqua" w:eastAsia="Book Antiqua" w:hAnsi="Book Antiqua" w:cs="Book Antiqua"/>
                <w:b/>
                <w:color w:val="000000"/>
                <w:sz w:val="19"/>
                <w:szCs w:val="19"/>
              </w:rPr>
            </w:pPr>
          </w:p>
          <w:p w14:paraId="33196EC2" w14:textId="77777777" w:rsidR="0063430C" w:rsidRDefault="0063430C">
            <w:pPr>
              <w:pBdr>
                <w:top w:val="nil"/>
                <w:left w:val="nil"/>
                <w:bottom w:val="nil"/>
                <w:right w:val="nil"/>
                <w:between w:val="nil"/>
              </w:pBdr>
              <w:rPr>
                <w:rFonts w:ascii="Book Antiqua" w:eastAsia="Book Antiqua" w:hAnsi="Book Antiqua" w:cs="Book Antiqua"/>
                <w:b/>
                <w:color w:val="000000"/>
                <w:sz w:val="19"/>
                <w:szCs w:val="19"/>
              </w:rPr>
            </w:pPr>
          </w:p>
          <w:p w14:paraId="71BAC5D7" w14:textId="77777777" w:rsidR="0063430C" w:rsidRDefault="0063430C">
            <w:pPr>
              <w:pBdr>
                <w:top w:val="nil"/>
                <w:left w:val="nil"/>
                <w:bottom w:val="nil"/>
                <w:right w:val="nil"/>
                <w:between w:val="nil"/>
              </w:pBdr>
              <w:rPr>
                <w:rFonts w:ascii="Book Antiqua" w:eastAsia="Book Antiqua" w:hAnsi="Book Antiqua" w:cs="Book Antiqua"/>
                <w:b/>
                <w:color w:val="000000"/>
                <w:sz w:val="19"/>
                <w:szCs w:val="19"/>
              </w:rPr>
            </w:pPr>
          </w:p>
          <w:p w14:paraId="2544C03E" w14:textId="77777777" w:rsidR="0063430C" w:rsidRDefault="0063430C">
            <w:pPr>
              <w:pBdr>
                <w:top w:val="nil"/>
                <w:left w:val="nil"/>
                <w:bottom w:val="nil"/>
                <w:right w:val="nil"/>
                <w:between w:val="nil"/>
              </w:pBdr>
              <w:rPr>
                <w:rFonts w:ascii="Book Antiqua" w:eastAsia="Book Antiqua" w:hAnsi="Book Antiqua" w:cs="Book Antiqua"/>
                <w:b/>
                <w:color w:val="000000"/>
                <w:sz w:val="19"/>
                <w:szCs w:val="19"/>
              </w:rPr>
            </w:pPr>
          </w:p>
          <w:p w14:paraId="598FDD2B" w14:textId="77777777" w:rsidR="0063430C" w:rsidRDefault="0063430C">
            <w:pPr>
              <w:pBdr>
                <w:top w:val="nil"/>
                <w:left w:val="nil"/>
                <w:bottom w:val="nil"/>
                <w:right w:val="nil"/>
                <w:between w:val="nil"/>
              </w:pBdr>
              <w:spacing w:before="144"/>
              <w:rPr>
                <w:rFonts w:ascii="Book Antiqua" w:eastAsia="Book Antiqua" w:hAnsi="Book Antiqua" w:cs="Book Antiqua"/>
                <w:b/>
                <w:color w:val="000000"/>
                <w:sz w:val="19"/>
                <w:szCs w:val="19"/>
              </w:rPr>
            </w:pPr>
          </w:p>
          <w:p w14:paraId="7F24A1DE" w14:textId="77777777" w:rsidR="0063430C" w:rsidRDefault="00000000">
            <w:pPr>
              <w:pBdr>
                <w:top w:val="nil"/>
                <w:left w:val="nil"/>
                <w:bottom w:val="nil"/>
                <w:right w:val="nil"/>
                <w:between w:val="nil"/>
              </w:pBdr>
              <w:ind w:left="92"/>
              <w:jc w:val="center"/>
              <w:rPr>
                <w:rFonts w:ascii="Book Antiqua" w:eastAsia="Book Antiqua" w:hAnsi="Book Antiqua" w:cs="Book Antiqua"/>
                <w:b/>
                <w:color w:val="000000"/>
                <w:sz w:val="24"/>
                <w:szCs w:val="24"/>
              </w:rPr>
            </w:pPr>
            <w:r>
              <w:rPr>
                <w:rFonts w:ascii="Book Antiqua" w:eastAsia="Book Antiqua" w:hAnsi="Book Antiqua" w:cs="Book Antiqua"/>
                <w:b/>
                <w:smallCaps/>
                <w:color w:val="000000"/>
                <w:sz w:val="24"/>
                <w:szCs w:val="24"/>
              </w:rPr>
              <w:t>Qualifications</w:t>
            </w:r>
          </w:p>
        </w:tc>
        <w:tc>
          <w:tcPr>
            <w:tcW w:w="8790" w:type="dxa"/>
          </w:tcPr>
          <w:p w14:paraId="3B62CD64" w14:textId="77777777" w:rsidR="0063430C" w:rsidRDefault="00000000">
            <w:pPr>
              <w:spacing w:before="117" w:line="285" w:lineRule="auto"/>
              <w:ind w:left="84" w:right="102"/>
              <w:rPr>
                <w:b/>
                <w:sz w:val="20"/>
                <w:szCs w:val="20"/>
              </w:rPr>
            </w:pPr>
            <w:r>
              <w:rPr>
                <w:b/>
                <w:sz w:val="20"/>
                <w:szCs w:val="20"/>
              </w:rPr>
              <w:t>Qualifications/Requirements:</w:t>
            </w:r>
          </w:p>
          <w:p w14:paraId="586E4606" w14:textId="77777777" w:rsidR="0063430C" w:rsidRDefault="00000000">
            <w:pPr>
              <w:spacing w:before="117" w:line="285" w:lineRule="auto"/>
              <w:ind w:left="84" w:right="102"/>
              <w:rPr>
                <w:sz w:val="20"/>
                <w:szCs w:val="20"/>
              </w:rPr>
            </w:pPr>
            <w:r>
              <w:rPr>
                <w:sz w:val="20"/>
                <w:szCs w:val="20"/>
              </w:rPr>
              <w:t>Education and qualifications should include the following:</w:t>
            </w:r>
          </w:p>
          <w:p w14:paraId="19814613" w14:textId="77777777" w:rsidR="0063430C" w:rsidRDefault="00000000">
            <w:pPr>
              <w:numPr>
                <w:ilvl w:val="0"/>
                <w:numId w:val="2"/>
              </w:numPr>
              <w:spacing w:before="117" w:line="285" w:lineRule="auto"/>
              <w:ind w:right="102"/>
              <w:rPr>
                <w:sz w:val="20"/>
                <w:szCs w:val="20"/>
              </w:rPr>
            </w:pPr>
            <w:r>
              <w:rPr>
                <w:sz w:val="20"/>
                <w:szCs w:val="20"/>
              </w:rPr>
              <w:t>Bachelor’s degree or Above</w:t>
            </w:r>
          </w:p>
          <w:p w14:paraId="0F69FDFA" w14:textId="77777777" w:rsidR="0063430C" w:rsidRDefault="00000000">
            <w:pPr>
              <w:numPr>
                <w:ilvl w:val="0"/>
                <w:numId w:val="2"/>
              </w:numPr>
              <w:spacing w:line="285" w:lineRule="auto"/>
              <w:ind w:right="102"/>
              <w:rPr>
                <w:sz w:val="20"/>
                <w:szCs w:val="20"/>
              </w:rPr>
            </w:pPr>
            <w:r>
              <w:rPr>
                <w:sz w:val="20"/>
                <w:szCs w:val="20"/>
              </w:rPr>
              <w:t>Commitment to employing a positive mindset to teaching elementary pedagogy and problem-based learning.</w:t>
            </w:r>
          </w:p>
          <w:p w14:paraId="704126B3" w14:textId="77777777" w:rsidR="0063430C" w:rsidRDefault="00000000">
            <w:pPr>
              <w:numPr>
                <w:ilvl w:val="0"/>
                <w:numId w:val="2"/>
              </w:numPr>
              <w:spacing w:line="285" w:lineRule="auto"/>
              <w:ind w:right="102"/>
              <w:rPr>
                <w:sz w:val="20"/>
                <w:szCs w:val="20"/>
              </w:rPr>
            </w:pPr>
            <w:r>
              <w:rPr>
                <w:sz w:val="20"/>
                <w:szCs w:val="20"/>
              </w:rPr>
              <w:t>Willingness to build and maintain collaborative relationships with colleagues and parents.</w:t>
            </w:r>
          </w:p>
          <w:p w14:paraId="0E769ACA" w14:textId="77777777" w:rsidR="0063430C" w:rsidRDefault="00000000">
            <w:pPr>
              <w:numPr>
                <w:ilvl w:val="0"/>
                <w:numId w:val="2"/>
              </w:numPr>
              <w:spacing w:line="285" w:lineRule="auto"/>
              <w:ind w:right="102"/>
              <w:rPr>
                <w:sz w:val="20"/>
                <w:szCs w:val="20"/>
              </w:rPr>
            </w:pPr>
            <w:r>
              <w:rPr>
                <w:sz w:val="20"/>
                <w:szCs w:val="20"/>
              </w:rPr>
              <w:t>Commitment to employing a positive, growth mindset to teaching.</w:t>
            </w:r>
          </w:p>
          <w:p w14:paraId="771CF14D" w14:textId="77777777" w:rsidR="0063430C" w:rsidRDefault="00000000">
            <w:pPr>
              <w:numPr>
                <w:ilvl w:val="0"/>
                <w:numId w:val="2"/>
              </w:numPr>
              <w:spacing w:after="260" w:line="285" w:lineRule="auto"/>
              <w:rPr>
                <w:color w:val="434849"/>
                <w:sz w:val="20"/>
                <w:szCs w:val="20"/>
              </w:rPr>
            </w:pPr>
            <w:r>
              <w:rPr>
                <w:color w:val="434849"/>
                <w:sz w:val="20"/>
                <w:szCs w:val="20"/>
              </w:rPr>
              <w:t>Hold a current North Carolina Teaching License for Gr. 6-8 English Language Arts, or History.</w:t>
            </w:r>
          </w:p>
          <w:p w14:paraId="2C620079" w14:textId="77777777" w:rsidR="0063430C" w:rsidRDefault="0063430C">
            <w:pPr>
              <w:pBdr>
                <w:top w:val="nil"/>
                <w:left w:val="nil"/>
                <w:bottom w:val="nil"/>
                <w:right w:val="nil"/>
                <w:between w:val="nil"/>
              </w:pBdr>
              <w:spacing w:before="117" w:line="285" w:lineRule="auto"/>
              <w:ind w:left="84" w:right="102"/>
              <w:rPr>
                <w:sz w:val="20"/>
                <w:szCs w:val="20"/>
              </w:rPr>
            </w:pPr>
          </w:p>
        </w:tc>
      </w:tr>
      <w:tr w:rsidR="0063430C" w14:paraId="2F7D6CA2" w14:textId="77777777">
        <w:trPr>
          <w:trHeight w:val="544"/>
        </w:trPr>
        <w:tc>
          <w:tcPr>
            <w:tcW w:w="2190" w:type="dxa"/>
          </w:tcPr>
          <w:p w14:paraId="4030A356" w14:textId="77777777" w:rsidR="0063430C" w:rsidRDefault="00000000">
            <w:pPr>
              <w:pBdr>
                <w:top w:val="nil"/>
                <w:left w:val="nil"/>
                <w:bottom w:val="nil"/>
                <w:right w:val="nil"/>
                <w:between w:val="nil"/>
              </w:pBdr>
              <w:spacing w:before="43"/>
              <w:ind w:left="92" w:right="1"/>
              <w:jc w:val="center"/>
              <w:rPr>
                <w:rFonts w:ascii="Book Antiqua" w:eastAsia="Book Antiqua" w:hAnsi="Book Antiqua" w:cs="Book Antiqua"/>
                <w:b/>
                <w:color w:val="000000"/>
                <w:sz w:val="24"/>
                <w:szCs w:val="24"/>
              </w:rPr>
            </w:pPr>
            <w:r>
              <w:rPr>
                <w:rFonts w:ascii="Book Antiqua" w:eastAsia="Book Antiqua" w:hAnsi="Book Antiqua" w:cs="Book Antiqua"/>
                <w:b/>
                <w:smallCaps/>
                <w:color w:val="000000"/>
                <w:sz w:val="24"/>
                <w:szCs w:val="24"/>
              </w:rPr>
              <w:t>Application</w:t>
            </w:r>
          </w:p>
        </w:tc>
        <w:tc>
          <w:tcPr>
            <w:tcW w:w="8790" w:type="dxa"/>
          </w:tcPr>
          <w:p w14:paraId="24F6EA0B" w14:textId="77777777" w:rsidR="0063430C" w:rsidRDefault="00000000">
            <w:pPr>
              <w:pBdr>
                <w:top w:val="nil"/>
                <w:left w:val="nil"/>
                <w:bottom w:val="nil"/>
                <w:right w:val="nil"/>
                <w:between w:val="nil"/>
              </w:pBdr>
              <w:spacing w:line="291" w:lineRule="auto"/>
              <w:ind w:left="84"/>
              <w:rPr>
                <w:sz w:val="24"/>
                <w:szCs w:val="24"/>
              </w:rPr>
            </w:pPr>
            <w:hyperlink r:id="rId7">
              <w:r>
                <w:rPr>
                  <w:color w:val="1155CC"/>
                  <w:sz w:val="24"/>
                  <w:szCs w:val="24"/>
                  <w:u w:val="single"/>
                </w:rPr>
                <w:t>https://charlottediocese.org/wp-content/uploads/2023/10/Schools-Job-Application-for-Teaching-Position.pdf</w:t>
              </w:r>
            </w:hyperlink>
          </w:p>
        </w:tc>
      </w:tr>
      <w:tr w:rsidR="0063430C" w14:paraId="1471DB2E" w14:textId="77777777">
        <w:trPr>
          <w:trHeight w:val="4125"/>
        </w:trPr>
        <w:tc>
          <w:tcPr>
            <w:tcW w:w="2190" w:type="dxa"/>
          </w:tcPr>
          <w:p w14:paraId="79BD4503" w14:textId="77777777" w:rsidR="0063430C" w:rsidRDefault="0063430C">
            <w:pPr>
              <w:pBdr>
                <w:top w:val="nil"/>
                <w:left w:val="nil"/>
                <w:bottom w:val="nil"/>
                <w:right w:val="nil"/>
                <w:between w:val="nil"/>
              </w:pBdr>
              <w:rPr>
                <w:rFonts w:ascii="Book Antiqua" w:eastAsia="Book Antiqua" w:hAnsi="Book Antiqua" w:cs="Book Antiqua"/>
                <w:b/>
                <w:color w:val="000000"/>
                <w:sz w:val="19"/>
                <w:szCs w:val="19"/>
              </w:rPr>
            </w:pPr>
          </w:p>
          <w:p w14:paraId="6D0D6CD6" w14:textId="77777777" w:rsidR="0063430C" w:rsidRDefault="0063430C">
            <w:pPr>
              <w:pBdr>
                <w:top w:val="nil"/>
                <w:left w:val="nil"/>
                <w:bottom w:val="nil"/>
                <w:right w:val="nil"/>
                <w:between w:val="nil"/>
              </w:pBdr>
              <w:rPr>
                <w:rFonts w:ascii="Book Antiqua" w:eastAsia="Book Antiqua" w:hAnsi="Book Antiqua" w:cs="Book Antiqua"/>
                <w:b/>
                <w:color w:val="000000"/>
                <w:sz w:val="19"/>
                <w:szCs w:val="19"/>
              </w:rPr>
            </w:pPr>
          </w:p>
          <w:p w14:paraId="37154B8C" w14:textId="77777777" w:rsidR="0063430C" w:rsidRDefault="0063430C">
            <w:pPr>
              <w:pBdr>
                <w:top w:val="nil"/>
                <w:left w:val="nil"/>
                <w:bottom w:val="nil"/>
                <w:right w:val="nil"/>
                <w:between w:val="nil"/>
              </w:pBdr>
              <w:rPr>
                <w:rFonts w:ascii="Book Antiqua" w:eastAsia="Book Antiqua" w:hAnsi="Book Antiqua" w:cs="Book Antiqua"/>
                <w:b/>
                <w:color w:val="000000"/>
                <w:sz w:val="19"/>
                <w:szCs w:val="19"/>
              </w:rPr>
            </w:pPr>
          </w:p>
          <w:p w14:paraId="470012CD" w14:textId="77777777" w:rsidR="0063430C" w:rsidRDefault="0063430C">
            <w:pPr>
              <w:pBdr>
                <w:top w:val="nil"/>
                <w:left w:val="nil"/>
                <w:bottom w:val="nil"/>
                <w:right w:val="nil"/>
                <w:between w:val="nil"/>
              </w:pBdr>
              <w:rPr>
                <w:rFonts w:ascii="Book Antiqua" w:eastAsia="Book Antiqua" w:hAnsi="Book Antiqua" w:cs="Book Antiqua"/>
                <w:b/>
                <w:color w:val="000000"/>
                <w:sz w:val="19"/>
                <w:szCs w:val="19"/>
              </w:rPr>
            </w:pPr>
          </w:p>
          <w:p w14:paraId="68DE0D40" w14:textId="77777777" w:rsidR="0063430C" w:rsidRDefault="0063430C">
            <w:pPr>
              <w:pBdr>
                <w:top w:val="nil"/>
                <w:left w:val="nil"/>
                <w:bottom w:val="nil"/>
                <w:right w:val="nil"/>
                <w:between w:val="nil"/>
              </w:pBdr>
              <w:rPr>
                <w:rFonts w:ascii="Book Antiqua" w:eastAsia="Book Antiqua" w:hAnsi="Book Antiqua" w:cs="Book Antiqua"/>
                <w:b/>
                <w:color w:val="000000"/>
                <w:sz w:val="19"/>
                <w:szCs w:val="19"/>
              </w:rPr>
            </w:pPr>
          </w:p>
          <w:p w14:paraId="29AF34BB" w14:textId="77777777" w:rsidR="0063430C" w:rsidRDefault="0063430C">
            <w:pPr>
              <w:pBdr>
                <w:top w:val="nil"/>
                <w:left w:val="nil"/>
                <w:bottom w:val="nil"/>
                <w:right w:val="nil"/>
                <w:between w:val="nil"/>
              </w:pBdr>
              <w:rPr>
                <w:rFonts w:ascii="Book Antiqua" w:eastAsia="Book Antiqua" w:hAnsi="Book Antiqua" w:cs="Book Antiqua"/>
                <w:b/>
                <w:color w:val="000000"/>
                <w:sz w:val="19"/>
                <w:szCs w:val="19"/>
              </w:rPr>
            </w:pPr>
          </w:p>
          <w:p w14:paraId="4186B3AA" w14:textId="77777777" w:rsidR="0063430C" w:rsidRDefault="0063430C">
            <w:pPr>
              <w:pBdr>
                <w:top w:val="nil"/>
                <w:left w:val="nil"/>
                <w:bottom w:val="nil"/>
                <w:right w:val="nil"/>
                <w:between w:val="nil"/>
              </w:pBdr>
              <w:spacing w:before="117"/>
              <w:rPr>
                <w:rFonts w:ascii="Book Antiqua" w:eastAsia="Book Antiqua" w:hAnsi="Book Antiqua" w:cs="Book Antiqua"/>
                <w:b/>
                <w:color w:val="000000"/>
                <w:sz w:val="19"/>
                <w:szCs w:val="19"/>
              </w:rPr>
            </w:pPr>
          </w:p>
          <w:p w14:paraId="67A75068" w14:textId="77777777" w:rsidR="0063430C" w:rsidRDefault="00000000">
            <w:pPr>
              <w:pBdr>
                <w:top w:val="nil"/>
                <w:left w:val="nil"/>
                <w:bottom w:val="nil"/>
                <w:right w:val="nil"/>
                <w:between w:val="nil"/>
              </w:pBdr>
              <w:spacing w:line="291" w:lineRule="auto"/>
              <w:ind w:left="464" w:firstLine="96"/>
              <w:rPr>
                <w:rFonts w:ascii="Book Antiqua" w:eastAsia="Book Antiqua" w:hAnsi="Book Antiqua" w:cs="Book Antiqua"/>
                <w:b/>
                <w:color w:val="000000"/>
                <w:sz w:val="24"/>
                <w:szCs w:val="24"/>
              </w:rPr>
            </w:pPr>
            <w:r>
              <w:rPr>
                <w:rFonts w:ascii="Book Antiqua" w:eastAsia="Book Antiqua" w:hAnsi="Book Antiqua" w:cs="Book Antiqua"/>
                <w:b/>
                <w:smallCaps/>
                <w:color w:val="000000"/>
                <w:sz w:val="24"/>
                <w:szCs w:val="24"/>
              </w:rPr>
              <w:t>Additional Information</w:t>
            </w:r>
          </w:p>
        </w:tc>
        <w:tc>
          <w:tcPr>
            <w:tcW w:w="8790" w:type="dxa"/>
          </w:tcPr>
          <w:p w14:paraId="18C482D8" w14:textId="77777777" w:rsidR="0063430C" w:rsidRDefault="00000000">
            <w:pPr>
              <w:widowControl/>
              <w:shd w:val="clear" w:color="auto" w:fill="FFFFFF"/>
              <w:spacing w:before="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Saint Leo Catholic School is looking for a dedicated </w:t>
            </w:r>
            <w:r>
              <w:rPr>
                <w:rFonts w:ascii="Times New Roman" w:eastAsia="Times New Roman" w:hAnsi="Times New Roman" w:cs="Times New Roman"/>
                <w:sz w:val="20"/>
                <w:szCs w:val="20"/>
              </w:rPr>
              <w:t>Middle School English/History</w:t>
            </w:r>
            <w:r>
              <w:rPr>
                <w:rFonts w:ascii="Times New Roman" w:eastAsia="Times New Roman" w:hAnsi="Times New Roman" w:cs="Times New Roman"/>
                <w:color w:val="000000"/>
                <w:sz w:val="20"/>
                <w:szCs w:val="20"/>
              </w:rPr>
              <w:t xml:space="preserve"> teacher committed to serving the needs of students and interested in working in a Catholic environment.</w:t>
            </w:r>
          </w:p>
          <w:p w14:paraId="45DC62DF" w14:textId="77777777" w:rsidR="0063430C" w:rsidRDefault="00000000">
            <w:pPr>
              <w:widowControl/>
              <w:shd w:val="clear" w:color="auto" w:fill="FFFFFF"/>
              <w:spacing w:before="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be successful in the role, candidates will</w:t>
            </w:r>
          </w:p>
          <w:p w14:paraId="32C9ED03" w14:textId="77777777" w:rsidR="0063430C" w:rsidRDefault="00000000">
            <w:pPr>
              <w:numPr>
                <w:ilvl w:val="0"/>
                <w:numId w:val="1"/>
              </w:numPr>
              <w:shd w:val="clear" w:color="auto" w:fill="FFFFFF"/>
              <w:spacing w:before="260"/>
              <w:rPr>
                <w:sz w:val="20"/>
                <w:szCs w:val="20"/>
              </w:rPr>
            </w:pPr>
            <w:r>
              <w:rPr>
                <w:color w:val="434849"/>
                <w:sz w:val="20"/>
                <w:szCs w:val="20"/>
              </w:rPr>
              <w:t>Integrate Gospel values and attitudes that guide students in their acquisition of English Language Arts/ History concepts, historical themes, and influential cultures of the past and present.</w:t>
            </w:r>
          </w:p>
          <w:p w14:paraId="07966A6E" w14:textId="77777777" w:rsidR="0063430C" w:rsidRDefault="00000000">
            <w:pPr>
              <w:numPr>
                <w:ilvl w:val="0"/>
                <w:numId w:val="1"/>
              </w:numPr>
              <w:shd w:val="clear" w:color="auto" w:fill="FFFFFF"/>
              <w:rPr>
                <w:sz w:val="20"/>
                <w:szCs w:val="20"/>
              </w:rPr>
            </w:pPr>
            <w:r>
              <w:rPr>
                <w:color w:val="434849"/>
                <w:sz w:val="20"/>
                <w:szCs w:val="20"/>
              </w:rPr>
              <w:t>Effectively implement a grade-level appropriate English Language Arts/History curriculum, while purposefully enhancing critical thinking skills.</w:t>
            </w:r>
          </w:p>
          <w:p w14:paraId="307DA560" w14:textId="77777777" w:rsidR="0063430C" w:rsidRDefault="00000000">
            <w:pPr>
              <w:numPr>
                <w:ilvl w:val="0"/>
                <w:numId w:val="1"/>
              </w:numPr>
              <w:shd w:val="clear" w:color="auto" w:fill="FFFFFF"/>
              <w:rPr>
                <w:sz w:val="20"/>
                <w:szCs w:val="20"/>
              </w:rPr>
            </w:pPr>
            <w:r>
              <w:rPr>
                <w:color w:val="434849"/>
                <w:sz w:val="20"/>
                <w:szCs w:val="20"/>
              </w:rPr>
              <w:t>Demonstrate mastery of subject-area content, create cross-curricular connections, and design rigorous instructional plans that include higher order thinking skills and opportunities for learners to evaluate and apply knowledge to diverse situations.</w:t>
            </w:r>
          </w:p>
          <w:p w14:paraId="5F3E1C2E" w14:textId="77777777" w:rsidR="0063430C" w:rsidRDefault="00000000">
            <w:pPr>
              <w:numPr>
                <w:ilvl w:val="0"/>
                <w:numId w:val="1"/>
              </w:numPr>
              <w:shd w:val="clear" w:color="auto" w:fill="FFFFFF"/>
              <w:rPr>
                <w:sz w:val="20"/>
                <w:szCs w:val="20"/>
              </w:rPr>
            </w:pPr>
            <w:r>
              <w:rPr>
                <w:color w:val="434849"/>
                <w:sz w:val="20"/>
                <w:szCs w:val="20"/>
              </w:rPr>
              <w:t>Incorporate the seamless integration of technology and naturally infuse 21st Century skills in lessons that support the school’s instructional program and goals.</w:t>
            </w:r>
          </w:p>
          <w:p w14:paraId="6CCBF56A" w14:textId="77777777" w:rsidR="0063430C" w:rsidRDefault="00000000">
            <w:pPr>
              <w:numPr>
                <w:ilvl w:val="0"/>
                <w:numId w:val="1"/>
              </w:numPr>
              <w:shd w:val="clear" w:color="auto" w:fill="FFFFFF"/>
              <w:rPr>
                <w:sz w:val="20"/>
                <w:szCs w:val="20"/>
              </w:rPr>
            </w:pPr>
            <w:r>
              <w:rPr>
                <w:color w:val="434849"/>
                <w:sz w:val="20"/>
                <w:szCs w:val="20"/>
              </w:rPr>
              <w:t>Develop and implement hands-on learning experiences using research-based instruction and rigorous assessments to assess multiple levels of content and skills, including the use of student data to inform instruction.</w:t>
            </w:r>
          </w:p>
          <w:p w14:paraId="6792C224" w14:textId="77777777" w:rsidR="0063430C" w:rsidRDefault="00000000">
            <w:pPr>
              <w:numPr>
                <w:ilvl w:val="0"/>
                <w:numId w:val="1"/>
              </w:numPr>
              <w:shd w:val="clear" w:color="auto" w:fill="FFFFFF"/>
              <w:rPr>
                <w:sz w:val="20"/>
                <w:szCs w:val="20"/>
              </w:rPr>
            </w:pPr>
            <w:r>
              <w:rPr>
                <w:color w:val="434849"/>
                <w:sz w:val="20"/>
                <w:szCs w:val="20"/>
              </w:rPr>
              <w:t>Exhibit a strong sense of personal accountability for student achievement and high expectations for student learning.</w:t>
            </w:r>
          </w:p>
          <w:p w14:paraId="042EC8CE" w14:textId="77777777" w:rsidR="0063430C" w:rsidRDefault="00000000">
            <w:pPr>
              <w:numPr>
                <w:ilvl w:val="0"/>
                <w:numId w:val="1"/>
              </w:numPr>
              <w:shd w:val="clear" w:color="auto" w:fill="FFFFFF"/>
              <w:rPr>
                <w:sz w:val="20"/>
                <w:szCs w:val="20"/>
              </w:rPr>
            </w:pPr>
            <w:r>
              <w:rPr>
                <w:color w:val="434849"/>
                <w:sz w:val="20"/>
                <w:szCs w:val="20"/>
              </w:rPr>
              <w:t>Cultivate ongoing communication and positive relationships with parents, students, and colleagues, including ongoing collaboration with the middle school team.</w:t>
            </w:r>
          </w:p>
          <w:p w14:paraId="11DA45A1" w14:textId="77777777" w:rsidR="0063430C" w:rsidRDefault="00000000">
            <w:pPr>
              <w:numPr>
                <w:ilvl w:val="0"/>
                <w:numId w:val="1"/>
              </w:numPr>
              <w:shd w:val="clear" w:color="auto" w:fill="FFFFFF"/>
              <w:spacing w:after="260"/>
              <w:rPr>
                <w:sz w:val="20"/>
                <w:szCs w:val="20"/>
              </w:rPr>
            </w:pPr>
            <w:r>
              <w:rPr>
                <w:color w:val="434849"/>
                <w:sz w:val="20"/>
                <w:szCs w:val="20"/>
              </w:rPr>
              <w:t xml:space="preserve">Contribute to a positive Catholic school culture driven by continuous professional growth, </w:t>
            </w:r>
            <w:r>
              <w:rPr>
                <w:color w:val="434849"/>
                <w:sz w:val="20"/>
                <w:szCs w:val="20"/>
              </w:rPr>
              <w:lastRenderedPageBreak/>
              <w:t>improvement, and collegial collaboration, all in the light of Gospel teachings.</w:t>
            </w:r>
          </w:p>
          <w:p w14:paraId="7DADED34" w14:textId="77777777" w:rsidR="0063430C" w:rsidRDefault="0063430C">
            <w:pPr>
              <w:pBdr>
                <w:top w:val="nil"/>
                <w:left w:val="nil"/>
                <w:bottom w:val="nil"/>
                <w:right w:val="nil"/>
                <w:between w:val="nil"/>
              </w:pBdr>
              <w:shd w:val="clear" w:color="auto" w:fill="FFFFFF"/>
              <w:rPr>
                <w:rFonts w:ascii="Times New Roman" w:eastAsia="Times New Roman" w:hAnsi="Times New Roman" w:cs="Times New Roman"/>
                <w:sz w:val="20"/>
                <w:szCs w:val="20"/>
              </w:rPr>
            </w:pPr>
          </w:p>
        </w:tc>
      </w:tr>
    </w:tbl>
    <w:p w14:paraId="6EF22DC7" w14:textId="77777777" w:rsidR="0063430C" w:rsidRDefault="0063430C">
      <w:pPr>
        <w:pBdr>
          <w:top w:val="nil"/>
          <w:left w:val="nil"/>
          <w:bottom w:val="nil"/>
          <w:right w:val="nil"/>
          <w:between w:val="nil"/>
        </w:pBdr>
        <w:rPr>
          <w:rFonts w:ascii="Book Antiqua" w:eastAsia="Book Antiqua" w:hAnsi="Book Antiqua" w:cs="Book Antiqua"/>
          <w:b/>
          <w:color w:val="000000"/>
          <w:sz w:val="20"/>
          <w:szCs w:val="20"/>
        </w:rPr>
      </w:pPr>
    </w:p>
    <w:p w14:paraId="5BD322BA" w14:textId="77777777" w:rsidR="0063430C" w:rsidRDefault="0063430C">
      <w:pPr>
        <w:pBdr>
          <w:top w:val="nil"/>
          <w:left w:val="nil"/>
          <w:bottom w:val="nil"/>
          <w:right w:val="nil"/>
          <w:between w:val="nil"/>
        </w:pBdr>
        <w:rPr>
          <w:rFonts w:ascii="Book Antiqua" w:eastAsia="Book Antiqua" w:hAnsi="Book Antiqua" w:cs="Book Antiqua"/>
          <w:b/>
          <w:color w:val="000000"/>
          <w:sz w:val="20"/>
          <w:szCs w:val="20"/>
        </w:rPr>
      </w:pPr>
    </w:p>
    <w:p w14:paraId="4DE82817" w14:textId="77777777" w:rsidR="0063430C" w:rsidRDefault="0063430C">
      <w:pPr>
        <w:pBdr>
          <w:top w:val="nil"/>
          <w:left w:val="nil"/>
          <w:bottom w:val="nil"/>
          <w:right w:val="nil"/>
          <w:between w:val="nil"/>
        </w:pBdr>
        <w:spacing w:before="35"/>
        <w:rPr>
          <w:rFonts w:ascii="Book Antiqua" w:eastAsia="Book Antiqua" w:hAnsi="Book Antiqua" w:cs="Book Antiqua"/>
          <w:b/>
          <w:color w:val="000000"/>
          <w:sz w:val="20"/>
          <w:szCs w:val="20"/>
        </w:rPr>
      </w:pPr>
    </w:p>
    <w:tbl>
      <w:tblPr>
        <w:tblStyle w:val="a0"/>
        <w:tblW w:w="10972"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9"/>
        <w:gridCol w:w="8413"/>
      </w:tblGrid>
      <w:tr w:rsidR="0063430C" w14:paraId="6E2847E8" w14:textId="77777777">
        <w:trPr>
          <w:trHeight w:val="2241"/>
        </w:trPr>
        <w:tc>
          <w:tcPr>
            <w:tcW w:w="2559" w:type="dxa"/>
          </w:tcPr>
          <w:p w14:paraId="5E56D11F" w14:textId="77777777" w:rsidR="0063430C" w:rsidRDefault="0063430C">
            <w:pPr>
              <w:pBdr>
                <w:top w:val="nil"/>
                <w:left w:val="nil"/>
                <w:bottom w:val="nil"/>
                <w:right w:val="nil"/>
                <w:between w:val="nil"/>
              </w:pBdr>
              <w:rPr>
                <w:rFonts w:ascii="Book Antiqua" w:eastAsia="Book Antiqua" w:hAnsi="Book Antiqua" w:cs="Book Antiqua"/>
                <w:b/>
                <w:color w:val="000000"/>
                <w:sz w:val="19"/>
                <w:szCs w:val="19"/>
              </w:rPr>
            </w:pPr>
          </w:p>
          <w:p w14:paraId="43A17923" w14:textId="77777777" w:rsidR="0063430C" w:rsidRDefault="0063430C">
            <w:pPr>
              <w:pBdr>
                <w:top w:val="nil"/>
                <w:left w:val="nil"/>
                <w:bottom w:val="nil"/>
                <w:right w:val="nil"/>
                <w:between w:val="nil"/>
              </w:pBdr>
              <w:rPr>
                <w:rFonts w:ascii="Book Antiqua" w:eastAsia="Book Antiqua" w:hAnsi="Book Antiqua" w:cs="Book Antiqua"/>
                <w:b/>
                <w:color w:val="000000"/>
                <w:sz w:val="19"/>
                <w:szCs w:val="19"/>
              </w:rPr>
            </w:pPr>
          </w:p>
          <w:p w14:paraId="24B11C9E" w14:textId="77777777" w:rsidR="0063430C" w:rsidRDefault="0063430C">
            <w:pPr>
              <w:pBdr>
                <w:top w:val="nil"/>
                <w:left w:val="nil"/>
                <w:bottom w:val="nil"/>
                <w:right w:val="nil"/>
                <w:between w:val="nil"/>
              </w:pBdr>
              <w:spacing w:before="26"/>
              <w:rPr>
                <w:rFonts w:ascii="Book Antiqua" w:eastAsia="Book Antiqua" w:hAnsi="Book Antiqua" w:cs="Book Antiqua"/>
                <w:b/>
                <w:color w:val="000000"/>
                <w:sz w:val="19"/>
                <w:szCs w:val="19"/>
              </w:rPr>
            </w:pPr>
          </w:p>
          <w:p w14:paraId="39A39844" w14:textId="77777777" w:rsidR="0063430C" w:rsidRDefault="00000000">
            <w:pPr>
              <w:pBdr>
                <w:top w:val="nil"/>
                <w:left w:val="nil"/>
                <w:bottom w:val="nil"/>
                <w:right w:val="nil"/>
                <w:between w:val="nil"/>
              </w:pBdr>
              <w:spacing w:line="291" w:lineRule="auto"/>
              <w:ind w:left="228" w:firstLine="159"/>
              <w:rPr>
                <w:rFonts w:ascii="Book Antiqua" w:eastAsia="Book Antiqua" w:hAnsi="Book Antiqua" w:cs="Book Antiqua"/>
                <w:b/>
                <w:color w:val="000000"/>
                <w:sz w:val="24"/>
                <w:szCs w:val="24"/>
              </w:rPr>
            </w:pPr>
            <w:r>
              <w:rPr>
                <w:rFonts w:ascii="Book Antiqua" w:eastAsia="Book Antiqua" w:hAnsi="Book Antiqua" w:cs="Book Antiqua"/>
                <w:b/>
                <w:smallCaps/>
                <w:color w:val="000000"/>
                <w:sz w:val="24"/>
                <w:szCs w:val="24"/>
              </w:rPr>
              <w:t>Application &amp; Resume Sent To:</w:t>
            </w:r>
          </w:p>
        </w:tc>
        <w:tc>
          <w:tcPr>
            <w:tcW w:w="8413" w:type="dxa"/>
          </w:tcPr>
          <w:p w14:paraId="54152B63" w14:textId="77777777" w:rsidR="0063430C" w:rsidRDefault="00000000">
            <w:pPr>
              <w:pBdr>
                <w:top w:val="nil"/>
                <w:left w:val="nil"/>
                <w:bottom w:val="nil"/>
                <w:right w:val="nil"/>
                <w:between w:val="nil"/>
              </w:pBdr>
              <w:spacing w:before="2" w:line="283" w:lineRule="auto"/>
              <w:ind w:left="84" w:right="5133"/>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Mr. Gary Callus, Principal </w:t>
            </w:r>
          </w:p>
          <w:p w14:paraId="4B2E6821" w14:textId="77777777" w:rsidR="0063430C" w:rsidRDefault="00000000">
            <w:pPr>
              <w:pBdr>
                <w:top w:val="nil"/>
                <w:left w:val="nil"/>
                <w:bottom w:val="nil"/>
                <w:right w:val="nil"/>
                <w:between w:val="nil"/>
              </w:pBdr>
              <w:spacing w:before="2" w:line="283" w:lineRule="auto"/>
              <w:ind w:left="84" w:right="5133"/>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St. Leo Catholic School </w:t>
            </w:r>
          </w:p>
          <w:p w14:paraId="4E5D9ACC" w14:textId="77777777" w:rsidR="0063430C" w:rsidRDefault="00000000">
            <w:pPr>
              <w:pBdr>
                <w:top w:val="nil"/>
                <w:left w:val="nil"/>
                <w:bottom w:val="nil"/>
                <w:right w:val="nil"/>
                <w:between w:val="nil"/>
              </w:pBdr>
              <w:spacing w:before="2" w:line="283" w:lineRule="auto"/>
              <w:ind w:left="84" w:right="5133"/>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333 Springdale Avenue</w:t>
            </w:r>
          </w:p>
          <w:p w14:paraId="780851A8" w14:textId="77777777" w:rsidR="0063430C" w:rsidRDefault="00000000">
            <w:pPr>
              <w:pBdr>
                <w:top w:val="nil"/>
                <w:left w:val="nil"/>
                <w:bottom w:val="nil"/>
                <w:right w:val="nil"/>
                <w:between w:val="nil"/>
              </w:pBdr>
              <w:spacing w:before="5"/>
              <w:ind w:left="84"/>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Winston Salem, North Carolina 27104</w:t>
            </w:r>
          </w:p>
          <w:p w14:paraId="72319A28" w14:textId="77777777" w:rsidR="0063430C" w:rsidRDefault="00000000">
            <w:pPr>
              <w:pBdr>
                <w:top w:val="nil"/>
                <w:left w:val="nil"/>
                <w:bottom w:val="nil"/>
                <w:right w:val="nil"/>
                <w:between w:val="nil"/>
              </w:pBdr>
              <w:spacing w:before="55"/>
              <w:ind w:left="84"/>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(336) 748-8252</w:t>
            </w:r>
          </w:p>
          <w:p w14:paraId="73F3E1BF" w14:textId="77777777" w:rsidR="0063430C" w:rsidRDefault="00000000">
            <w:pPr>
              <w:pBdr>
                <w:top w:val="nil"/>
                <w:left w:val="nil"/>
                <w:bottom w:val="nil"/>
                <w:right w:val="nil"/>
                <w:between w:val="nil"/>
              </w:pBdr>
              <w:spacing w:before="56"/>
              <w:ind w:left="84"/>
              <w:rPr>
                <w:rFonts w:ascii="Book Antiqua" w:eastAsia="Book Antiqua" w:hAnsi="Book Antiqua" w:cs="Book Antiqua"/>
                <w:color w:val="000000"/>
                <w:sz w:val="24"/>
                <w:szCs w:val="24"/>
              </w:rPr>
            </w:pPr>
            <w:hyperlink r:id="rId8">
              <w:r>
                <w:rPr>
                  <w:rFonts w:ascii="Book Antiqua" w:eastAsia="Book Antiqua" w:hAnsi="Book Antiqua" w:cs="Book Antiqua"/>
                  <w:color w:val="085295"/>
                  <w:sz w:val="24"/>
                  <w:szCs w:val="24"/>
                  <w:u w:val="single"/>
                </w:rPr>
                <w:t>gcallus@stleocatholic.com</w:t>
              </w:r>
            </w:hyperlink>
          </w:p>
        </w:tc>
      </w:tr>
    </w:tbl>
    <w:p w14:paraId="1A5B824C" w14:textId="77777777" w:rsidR="0063430C" w:rsidRDefault="0063430C">
      <w:pPr>
        <w:pBdr>
          <w:top w:val="nil"/>
          <w:left w:val="nil"/>
          <w:bottom w:val="nil"/>
          <w:right w:val="nil"/>
          <w:between w:val="nil"/>
        </w:pBdr>
        <w:spacing w:before="176"/>
        <w:rPr>
          <w:rFonts w:ascii="Book Antiqua" w:eastAsia="Book Antiqua" w:hAnsi="Book Antiqua" w:cs="Book Antiqua"/>
          <w:b/>
          <w:color w:val="000000"/>
          <w:sz w:val="18"/>
          <w:szCs w:val="18"/>
        </w:rPr>
      </w:pPr>
    </w:p>
    <w:p w14:paraId="43A2708E" w14:textId="77777777" w:rsidR="0063430C" w:rsidRDefault="00000000">
      <w:pPr>
        <w:pBdr>
          <w:top w:val="nil"/>
          <w:left w:val="nil"/>
          <w:bottom w:val="nil"/>
          <w:right w:val="nil"/>
          <w:between w:val="nil"/>
        </w:pBdr>
        <w:spacing w:before="1"/>
        <w:ind w:left="470"/>
        <w:rPr>
          <w:rFonts w:ascii="Book Antiqua" w:eastAsia="Book Antiqua" w:hAnsi="Book Antiqua" w:cs="Book Antiqua"/>
          <w:i/>
          <w:color w:val="000000"/>
          <w:sz w:val="18"/>
          <w:szCs w:val="18"/>
        </w:rPr>
      </w:pPr>
      <w:r>
        <w:rPr>
          <w:rFonts w:ascii="Book Antiqua" w:eastAsia="Book Antiqua" w:hAnsi="Book Antiqua" w:cs="Book Antiqua"/>
          <w:i/>
          <w:color w:val="000000"/>
          <w:sz w:val="18"/>
          <w:szCs w:val="18"/>
        </w:rPr>
        <w:t>St. Leo Catholic School is a school in the Diocese of Charlotte.</w:t>
      </w:r>
    </w:p>
    <w:p w14:paraId="49C4D459" w14:textId="77777777" w:rsidR="0063430C" w:rsidRDefault="00000000">
      <w:pPr>
        <w:pBdr>
          <w:top w:val="nil"/>
          <w:left w:val="nil"/>
          <w:bottom w:val="nil"/>
          <w:right w:val="nil"/>
          <w:between w:val="nil"/>
        </w:pBdr>
        <w:spacing w:before="167" w:line="291" w:lineRule="auto"/>
        <w:ind w:left="470" w:right="628"/>
        <w:rPr>
          <w:rFonts w:ascii="Book Antiqua" w:eastAsia="Book Antiqua" w:hAnsi="Book Antiqua" w:cs="Book Antiqua"/>
          <w:i/>
          <w:color w:val="000000"/>
          <w:sz w:val="18"/>
          <w:szCs w:val="18"/>
        </w:rPr>
      </w:pPr>
      <w:r>
        <w:rPr>
          <w:rFonts w:ascii="Book Antiqua" w:eastAsia="Book Antiqua" w:hAnsi="Book Antiqua" w:cs="Book Antiqua"/>
          <w:i/>
          <w:color w:val="000000"/>
          <w:sz w:val="18"/>
          <w:szCs w:val="18"/>
        </w:rPr>
        <w:t xml:space="preserve">The Diocese of Charlotte Catholic Schools Mission: In communion with our families and parishes, and rooted in Scripture, </w:t>
      </w:r>
      <w:proofErr w:type="gramStart"/>
      <w:r>
        <w:rPr>
          <w:rFonts w:ascii="Book Antiqua" w:eastAsia="Book Antiqua" w:hAnsi="Book Antiqua" w:cs="Book Antiqua"/>
          <w:i/>
          <w:color w:val="000000"/>
          <w:sz w:val="18"/>
          <w:szCs w:val="18"/>
        </w:rPr>
        <w:t>Tradition</w:t>
      </w:r>
      <w:proofErr w:type="gramEnd"/>
      <w:r>
        <w:rPr>
          <w:rFonts w:ascii="Book Antiqua" w:eastAsia="Book Antiqua" w:hAnsi="Book Antiqua" w:cs="Book Antiqua"/>
          <w:i/>
          <w:color w:val="000000"/>
          <w:sz w:val="18"/>
          <w:szCs w:val="18"/>
        </w:rPr>
        <w:t xml:space="preserve"> and the defined teachings of the Catholic Church, we form students to be virtuous disciples of Jesus Christ, who pursue excellence of intellect, heart and soul with salvation as the ultimate goal.</w:t>
      </w:r>
    </w:p>
    <w:sectPr w:rsidR="0063430C">
      <w:pgSz w:w="12240" w:h="15840"/>
      <w:pgMar w:top="440" w:right="700" w:bottom="280" w:left="3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4545"/>
    <w:multiLevelType w:val="multilevel"/>
    <w:tmpl w:val="59B49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B60AC8"/>
    <w:multiLevelType w:val="multilevel"/>
    <w:tmpl w:val="ACBE9E50"/>
    <w:lvl w:ilvl="0">
      <w:start w:val="1"/>
      <w:numFmt w:val="bullet"/>
      <w:lvlText w:val="●"/>
      <w:lvlJc w:val="left"/>
      <w:pPr>
        <w:ind w:left="720" w:hanging="360"/>
      </w:pPr>
      <w:rPr>
        <w:rFonts w:ascii="Arial" w:eastAsia="Arial" w:hAnsi="Arial" w:cs="Arial"/>
        <w:color w:val="434849"/>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39951102">
    <w:abstractNumId w:val="1"/>
  </w:num>
  <w:num w:numId="2" w16cid:durableId="1517384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30C"/>
    <w:rsid w:val="0008380F"/>
    <w:rsid w:val="0063430C"/>
    <w:rsid w:val="00B9716A"/>
    <w:rsid w:val="00D9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1444"/>
  <w15:docId w15:val="{A8DABB80-470E-4D10-B323-17407F13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3678" w:right="1860" w:hanging="393"/>
    </w:pPr>
    <w:rPr>
      <w:rFonts w:ascii="Book Antiqua" w:eastAsia="Book Antiqua" w:hAnsi="Book Antiqua" w:cs="Book Antiqua"/>
      <w:b/>
      <w:bCs/>
      <w:sz w:val="36"/>
      <w:szCs w:val="36"/>
    </w:rPr>
  </w:style>
  <w:style w:type="paragraph" w:styleId="BodyText">
    <w:name w:val="Body Text"/>
    <w:basedOn w:val="Normal"/>
    <w:uiPriority w:val="1"/>
    <w:qFormat/>
    <w:rPr>
      <w:rFonts w:ascii="Book Antiqua" w:eastAsia="Book Antiqua" w:hAnsi="Book Antiqua" w:cs="Book Antiqua"/>
      <w:i/>
      <w:i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NormalWeb">
    <w:name w:val="Normal (Web)"/>
    <w:basedOn w:val="Normal"/>
    <w:uiPriority w:val="99"/>
    <w:unhideWhenUsed/>
    <w:rsid w:val="00F332DA"/>
    <w:rPr>
      <w:rFonts w:ascii="Times New Roman" w:hAnsi="Times New Roman" w:cs="Times New Roman"/>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callus@stleocatholic.com" TargetMode="External"/><Relationship Id="rId3" Type="http://schemas.openxmlformats.org/officeDocument/2006/relationships/styles" Target="styles.xml"/><Relationship Id="rId7" Type="http://schemas.openxmlformats.org/officeDocument/2006/relationships/hyperlink" Target="https://charlottediocese.org/wp-content/uploads/2023/10/Schools-Job-Application-for-Teaching-Posi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yjSvcEo2dZiE3lhxhosuJMn8ow==">CgMxLjA4AHIhMUg3YndNRnVDUVZkWS1jSUpXLTBacGVOX016anJNUjZT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2855</Characters>
  <Application>Microsoft Office Word</Application>
  <DocSecurity>0</DocSecurity>
  <Lines>23</Lines>
  <Paragraphs>6</Paragraphs>
  <ScaleCrop>false</ScaleCrop>
  <Company>St. Leo School</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Callus</dc:creator>
  <cp:lastModifiedBy>Mary Beth Young</cp:lastModifiedBy>
  <cp:revision>3</cp:revision>
  <dcterms:created xsi:type="dcterms:W3CDTF">2024-04-29T11:16:00Z</dcterms:created>
  <dcterms:modified xsi:type="dcterms:W3CDTF">2024-04-29T11:17:00Z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2023-03-16T00:00:00Z</vt:filetime>
  </property>
  <property fmtid="{D5CDD505-2E9C-101B-9397-08002B2CF9AE}" pid="3" name="Creator">
    <vt:lpwstr>Microsoft® Word for Microsoft 365</vt:lpwstr>
  </property>
  <property fmtid="{D5CDD505-2E9C-101B-9397-08002B2CF9AE}" pid="4" name="LastSaved">
    <vt:filetime>2024-02-13T00:00:00Z</vt:filetime>
  </property>
  <property fmtid="{D5CDD505-2E9C-101B-9397-08002B2CF9AE}" pid="5" name="Producer">
    <vt:lpwstr>Microsoft® Word for Microsoft 365</vt:lpwstr>
  </property>
</Properties>
</file>